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6E5E1B">
        <w:rPr>
          <w:rFonts w:hint="eastAsia"/>
          <w:sz w:val="21"/>
          <w:szCs w:val="21"/>
        </w:rPr>
        <w:t>２</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011FE5">
      <w:pPr>
        <w:rPr>
          <w:sz w:val="21"/>
          <w:szCs w:val="21"/>
        </w:rPr>
      </w:pPr>
      <w:r>
        <w:rPr>
          <w:rFonts w:hint="eastAsia"/>
          <w:sz w:val="21"/>
          <w:szCs w:val="21"/>
        </w:rPr>
        <w:t xml:space="preserve">　平成</w:t>
      </w:r>
      <w:r w:rsidR="003D099D">
        <w:rPr>
          <w:rFonts w:hint="eastAsia"/>
          <w:sz w:val="21"/>
          <w:szCs w:val="21"/>
        </w:rPr>
        <w:t>２７</w:t>
      </w:r>
      <w:r>
        <w:rPr>
          <w:rFonts w:hint="eastAsia"/>
          <w:sz w:val="21"/>
          <w:szCs w:val="21"/>
        </w:rPr>
        <w:t>年</w:t>
      </w:r>
      <w:r w:rsidR="003D099D">
        <w:rPr>
          <w:rFonts w:hint="eastAsia"/>
          <w:sz w:val="21"/>
          <w:szCs w:val="21"/>
        </w:rPr>
        <w:t>３</w:t>
      </w:r>
      <w:r>
        <w:rPr>
          <w:rFonts w:hint="eastAsia"/>
          <w:sz w:val="21"/>
          <w:szCs w:val="21"/>
        </w:rPr>
        <w:t>月</w:t>
      </w:r>
      <w:r w:rsidR="003D099D">
        <w:rPr>
          <w:rFonts w:hint="eastAsia"/>
          <w:sz w:val="21"/>
          <w:szCs w:val="21"/>
        </w:rPr>
        <w:t>２０</w:t>
      </w:r>
      <w:r>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6E5E1B">
        <w:rPr>
          <w:rFonts w:hint="eastAsia"/>
          <w:sz w:val="21"/>
          <w:szCs w:val="21"/>
        </w:rPr>
        <w:t>第５次八百津町行財政改革大綱の策定にかかる意見の募集について</w:t>
      </w:r>
    </w:p>
    <w:p w:rsidR="00475B27" w:rsidRDefault="00475B27">
      <w:pPr>
        <w:rPr>
          <w:sz w:val="21"/>
          <w:szCs w:val="21"/>
        </w:rPr>
      </w:pPr>
      <w:r>
        <w:rPr>
          <w:rFonts w:hint="eastAsia"/>
          <w:sz w:val="21"/>
          <w:szCs w:val="21"/>
        </w:rPr>
        <w:t>（２）　募集期間　　平成</w:t>
      </w:r>
      <w:r w:rsidR="001D199C">
        <w:rPr>
          <w:rFonts w:hint="eastAsia"/>
          <w:sz w:val="21"/>
          <w:szCs w:val="21"/>
        </w:rPr>
        <w:t>２７</w:t>
      </w:r>
      <w:r>
        <w:rPr>
          <w:rFonts w:hint="eastAsia"/>
          <w:sz w:val="21"/>
          <w:szCs w:val="21"/>
        </w:rPr>
        <w:t>年</w:t>
      </w:r>
      <w:r w:rsidR="001D199C">
        <w:rPr>
          <w:rFonts w:hint="eastAsia"/>
          <w:sz w:val="21"/>
          <w:szCs w:val="21"/>
        </w:rPr>
        <w:t>１</w:t>
      </w:r>
      <w:r>
        <w:rPr>
          <w:rFonts w:hint="eastAsia"/>
          <w:sz w:val="21"/>
          <w:szCs w:val="21"/>
        </w:rPr>
        <w:t>月</w:t>
      </w:r>
      <w:r w:rsidR="001D199C">
        <w:rPr>
          <w:rFonts w:hint="eastAsia"/>
          <w:sz w:val="21"/>
          <w:szCs w:val="21"/>
        </w:rPr>
        <w:t>７</w:t>
      </w:r>
      <w:r>
        <w:rPr>
          <w:rFonts w:hint="eastAsia"/>
          <w:sz w:val="21"/>
          <w:szCs w:val="21"/>
        </w:rPr>
        <w:t>日～平成</w:t>
      </w:r>
      <w:r w:rsidR="001D199C">
        <w:rPr>
          <w:rFonts w:hint="eastAsia"/>
          <w:sz w:val="21"/>
          <w:szCs w:val="21"/>
        </w:rPr>
        <w:t>２７</w:t>
      </w:r>
      <w:r>
        <w:rPr>
          <w:rFonts w:hint="eastAsia"/>
          <w:sz w:val="21"/>
          <w:szCs w:val="21"/>
        </w:rPr>
        <w:t>年</w:t>
      </w:r>
      <w:r w:rsidR="001D199C">
        <w:rPr>
          <w:rFonts w:hint="eastAsia"/>
          <w:sz w:val="21"/>
          <w:szCs w:val="21"/>
        </w:rPr>
        <w:t>２</w:t>
      </w:r>
      <w:r>
        <w:rPr>
          <w:rFonts w:hint="eastAsia"/>
          <w:sz w:val="21"/>
          <w:szCs w:val="21"/>
        </w:rPr>
        <w:t>月</w:t>
      </w:r>
      <w:r w:rsidR="001D199C">
        <w:rPr>
          <w:rFonts w:hint="eastAsia"/>
          <w:sz w:val="21"/>
          <w:szCs w:val="21"/>
        </w:rPr>
        <w:t>５</w:t>
      </w:r>
      <w:r>
        <w:rPr>
          <w:rFonts w:hint="eastAsia"/>
          <w:sz w:val="21"/>
          <w:szCs w:val="21"/>
        </w:rPr>
        <w:t>日</w:t>
      </w:r>
    </w:p>
    <w:p w:rsidR="00475B27" w:rsidRPr="00475B27" w:rsidRDefault="00475B27">
      <w:pPr>
        <w:rPr>
          <w:sz w:val="21"/>
          <w:szCs w:val="21"/>
        </w:rPr>
      </w:pPr>
      <w:r>
        <w:rPr>
          <w:rFonts w:hint="eastAsia"/>
          <w:sz w:val="21"/>
          <w:szCs w:val="21"/>
        </w:rPr>
        <w:t xml:space="preserve">（３）　意見提出数　</w:t>
      </w:r>
      <w:r w:rsidR="006E5E1B">
        <w:rPr>
          <w:rFonts w:hint="eastAsia"/>
          <w:sz w:val="21"/>
          <w:szCs w:val="21"/>
        </w:rPr>
        <w:t>３</w:t>
      </w:r>
      <w:r>
        <w:rPr>
          <w:rFonts w:hint="eastAsia"/>
          <w:sz w:val="21"/>
          <w:szCs w:val="21"/>
        </w:rPr>
        <w:t xml:space="preserve">件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011FE5">
        <w:trPr>
          <w:trHeight w:val="2316"/>
        </w:trPr>
        <w:tc>
          <w:tcPr>
            <w:tcW w:w="3168" w:type="dxa"/>
          </w:tcPr>
          <w:p w:rsidR="00C2255C" w:rsidRDefault="001D199C" w:rsidP="006E5E1B">
            <w:pPr>
              <w:ind w:firstLineChars="100" w:firstLine="210"/>
              <w:rPr>
                <w:sz w:val="21"/>
                <w:szCs w:val="21"/>
              </w:rPr>
            </w:pPr>
            <w:r>
              <w:rPr>
                <w:rFonts w:hint="eastAsia"/>
                <w:sz w:val="21"/>
                <w:szCs w:val="21"/>
              </w:rPr>
              <w:t>近隣で</w:t>
            </w:r>
            <w:r w:rsidRPr="001D199C">
              <w:rPr>
                <w:rFonts w:hint="eastAsia"/>
                <w:sz w:val="21"/>
                <w:szCs w:val="21"/>
              </w:rPr>
              <w:t>原発事故が発生した場合</w:t>
            </w:r>
            <w:r>
              <w:rPr>
                <w:rFonts w:hint="eastAsia"/>
                <w:sz w:val="21"/>
                <w:szCs w:val="21"/>
              </w:rPr>
              <w:t>に対応できるヨード剤を準備してください。</w:t>
            </w:r>
          </w:p>
        </w:tc>
        <w:tc>
          <w:tcPr>
            <w:tcW w:w="4896" w:type="dxa"/>
          </w:tcPr>
          <w:p w:rsidR="00C2255C" w:rsidRDefault="001D199C" w:rsidP="006E5E1B">
            <w:pPr>
              <w:ind w:firstLineChars="100" w:firstLine="210"/>
              <w:rPr>
                <w:sz w:val="21"/>
                <w:szCs w:val="21"/>
              </w:rPr>
            </w:pPr>
            <w:r w:rsidRPr="001D199C">
              <w:rPr>
                <w:rFonts w:hint="eastAsia"/>
                <w:sz w:val="21"/>
                <w:szCs w:val="21"/>
              </w:rPr>
              <w:t>岐阜県が策定した原子力災害に係る岐阜県・市町村広域避難方針で、安定ヨウ素剤の配布・服用等の防護措置に係る基本的な考え方、県や県内市町村の役割、事前準備しておくべき内容、並びに緊急時に実施すべき事項等が定めてあります。この方針に定められた安定ヨウ素剤の配布・服用は、緊急時防護措置を準備する区域(岐阜県では揖斐川町の一部)と対策強化地域のうち甲状腺等価線量50mSv/週以上となる可能性が示された地域(岐阜県では大垣市、垂井町、関ヶ原町、揖斐川町)となっています。この方針により、当町では安定ヨウ素剤を備蓄しておりません。万一、被災市町村となり安定ヨウ素剤が必要となった場合は、備蓄している岐阜県または他県からの配布協力を得ることになります。また、処方箋が無い限り個人での購入はできません。</w:t>
            </w:r>
          </w:p>
        </w:tc>
        <w:bookmarkStart w:id="0" w:name="_GoBack"/>
        <w:bookmarkEnd w:id="0"/>
      </w:tr>
      <w:tr w:rsidR="00C2255C" w:rsidTr="00011FE5">
        <w:trPr>
          <w:trHeight w:val="2249"/>
        </w:trPr>
        <w:tc>
          <w:tcPr>
            <w:tcW w:w="3168" w:type="dxa"/>
          </w:tcPr>
          <w:p w:rsidR="00C2255C" w:rsidRDefault="001D199C" w:rsidP="006E5E1B">
            <w:pPr>
              <w:ind w:firstLineChars="100" w:firstLine="210"/>
              <w:rPr>
                <w:sz w:val="21"/>
                <w:szCs w:val="21"/>
              </w:rPr>
            </w:pPr>
            <w:r w:rsidRPr="001D199C">
              <w:rPr>
                <w:rFonts w:hint="eastAsia"/>
                <w:sz w:val="21"/>
                <w:szCs w:val="21"/>
              </w:rPr>
              <w:t>図書館（室）の蔵書目録をオンライン化して</w:t>
            </w:r>
            <w:r w:rsidR="006E5E1B">
              <w:rPr>
                <w:rFonts w:hint="eastAsia"/>
                <w:sz w:val="21"/>
                <w:szCs w:val="21"/>
              </w:rPr>
              <w:t>くだ</w:t>
            </w:r>
            <w:r w:rsidRPr="001D199C">
              <w:rPr>
                <w:rFonts w:hint="eastAsia"/>
                <w:sz w:val="21"/>
                <w:szCs w:val="21"/>
              </w:rPr>
              <w:t>さい。</w:t>
            </w: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1D199C" w:rsidRPr="001D199C" w:rsidRDefault="001D199C" w:rsidP="006E5E1B">
            <w:pPr>
              <w:ind w:firstLineChars="100" w:firstLine="210"/>
              <w:rPr>
                <w:sz w:val="21"/>
                <w:szCs w:val="21"/>
              </w:rPr>
            </w:pPr>
            <w:r w:rsidRPr="001D199C">
              <w:rPr>
                <w:rFonts w:hint="eastAsia"/>
                <w:sz w:val="21"/>
                <w:szCs w:val="21"/>
              </w:rPr>
              <w:lastRenderedPageBreak/>
              <w:t>住民の方の図書室利便性向上を図るため、２年前に自宅からインターネットによる図書室（各出張所を含む）の蔵書の検索、予約を行うためのシステム導入を検討いたしましたが、７００万円以上の経費が見込まれたため、町財政の厳しい状況を踏まえ導入を見送りました。</w:t>
            </w:r>
          </w:p>
          <w:p w:rsidR="001D199C" w:rsidRPr="001D199C" w:rsidRDefault="001D199C" w:rsidP="001D199C">
            <w:pPr>
              <w:rPr>
                <w:sz w:val="21"/>
                <w:szCs w:val="21"/>
              </w:rPr>
            </w:pPr>
            <w:r w:rsidRPr="001D199C">
              <w:rPr>
                <w:rFonts w:hint="eastAsia"/>
                <w:sz w:val="21"/>
                <w:szCs w:val="21"/>
              </w:rPr>
              <w:lastRenderedPageBreak/>
              <w:t xml:space="preserve">　現在は、町HPにて毎月１０日前後に前月に購入した新着図書一覧を掲載いたしております。また、図書室の土足立入りを解禁し、今まで購入していなかった雑誌を置いたり、キッズスペースを確保したりと、限られた予算の中で少しずつではありますが、住民の方が快適に図書室を利用できるように環境改善に努めております。</w:t>
            </w:r>
          </w:p>
          <w:p w:rsidR="00C2255C" w:rsidRDefault="001D199C" w:rsidP="001D199C">
            <w:pPr>
              <w:rPr>
                <w:sz w:val="21"/>
                <w:szCs w:val="21"/>
              </w:rPr>
            </w:pPr>
            <w:r w:rsidRPr="001D199C">
              <w:rPr>
                <w:rFonts w:hint="eastAsia"/>
                <w:sz w:val="21"/>
                <w:szCs w:val="21"/>
              </w:rPr>
              <w:t xml:space="preserve">　ご不便をお掛けして申し訳ありませんが、今後も利用者の方のご協力を得ながら更なる図書室の利便性向上を推進して参りますのでご理解をお願い申し上げます。 また、今後図書館の新築等計画しましたら、併せてシステム導入を予定させていただきます。</w:t>
            </w:r>
          </w:p>
        </w:tc>
      </w:tr>
      <w:tr w:rsidR="00C2255C" w:rsidTr="00011FE5">
        <w:trPr>
          <w:trHeight w:val="2267"/>
        </w:trPr>
        <w:tc>
          <w:tcPr>
            <w:tcW w:w="3168" w:type="dxa"/>
          </w:tcPr>
          <w:p w:rsidR="00C2255C" w:rsidRDefault="00267DC6" w:rsidP="006E5E1B">
            <w:pPr>
              <w:ind w:firstLineChars="100" w:firstLine="210"/>
              <w:rPr>
                <w:sz w:val="21"/>
                <w:szCs w:val="21"/>
              </w:rPr>
            </w:pPr>
            <w:r w:rsidRPr="00267DC6">
              <w:rPr>
                <w:rFonts w:hint="eastAsia"/>
                <w:sz w:val="21"/>
                <w:szCs w:val="21"/>
              </w:rPr>
              <w:lastRenderedPageBreak/>
              <w:t>里山ならではの</w:t>
            </w:r>
            <w:r w:rsidR="006E5E1B">
              <w:rPr>
                <w:rFonts w:hint="eastAsia"/>
                <w:sz w:val="21"/>
                <w:szCs w:val="21"/>
              </w:rPr>
              <w:t>、</w:t>
            </w:r>
            <w:r w:rsidRPr="00267DC6">
              <w:rPr>
                <w:rFonts w:hint="eastAsia"/>
                <w:sz w:val="21"/>
                <w:szCs w:val="21"/>
              </w:rPr>
              <w:t>地球環境に負担をかけず、再生可能エネルギーを活用する小水力発電</w:t>
            </w:r>
            <w:r>
              <w:rPr>
                <w:rFonts w:hint="eastAsia"/>
                <w:sz w:val="21"/>
                <w:szCs w:val="21"/>
              </w:rPr>
              <w:t>事業に</w:t>
            </w:r>
            <w:r w:rsidRPr="00267DC6">
              <w:rPr>
                <w:rFonts w:hint="eastAsia"/>
                <w:sz w:val="21"/>
                <w:szCs w:val="21"/>
              </w:rPr>
              <w:t>力を入れて</w:t>
            </w:r>
            <w:r w:rsidR="006E5E1B">
              <w:rPr>
                <w:rFonts w:hint="eastAsia"/>
                <w:sz w:val="21"/>
                <w:szCs w:val="21"/>
              </w:rPr>
              <w:t>ください</w:t>
            </w:r>
            <w:r w:rsidRPr="00267DC6">
              <w:rPr>
                <w:rFonts w:hint="eastAsia"/>
                <w:sz w:val="21"/>
                <w:szCs w:val="21"/>
              </w:rPr>
              <w:t>。</w:t>
            </w:r>
          </w:p>
          <w:p w:rsidR="00C2255C" w:rsidRDefault="00C2255C" w:rsidP="00C2255C">
            <w:pPr>
              <w:rPr>
                <w:sz w:val="21"/>
                <w:szCs w:val="21"/>
              </w:rPr>
            </w:pPr>
          </w:p>
          <w:p w:rsidR="00C2255C" w:rsidRDefault="00C2255C" w:rsidP="00C2255C">
            <w:pPr>
              <w:rPr>
                <w:sz w:val="21"/>
                <w:szCs w:val="21"/>
              </w:rPr>
            </w:pPr>
          </w:p>
          <w:p w:rsidR="00C2255C" w:rsidRPr="006E5E1B"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Pr="006E5E1B" w:rsidRDefault="006E5E1B" w:rsidP="006E5E1B">
            <w:pPr>
              <w:ind w:firstLineChars="100" w:firstLine="210"/>
              <w:rPr>
                <w:sz w:val="21"/>
                <w:szCs w:val="21"/>
              </w:rPr>
            </w:pPr>
            <w:r w:rsidRPr="006E5E1B">
              <w:rPr>
                <w:rFonts w:hint="eastAsia"/>
                <w:sz w:val="21"/>
                <w:szCs w:val="21"/>
              </w:rPr>
              <w:t>小水力発電については、平成25年に農業ため池で実施できないか可能性を検討しました。この発電所は年間可能発電電力量95,374kWhで、約9世帯の年間の家庭から排出する二酸化炭素を抑制することができます。しかし、減価償却費を除いた年間収支だけでも、約190万円の赤字が毎年続くため、採算的に厳しい結果でした。水力発電は発電能力の割に、設備費と維持管理費が高くなることが難点です。また、近年のようなゲリラ豪雨などで発電量に影響する水量の変動が激しく、それに比例して水路などを流れてくる木の枝や枯葉などの量が多くなり、取り除く手間も多くかかってしまいます。貴殿が意見いただいたように、小水力発電では雇用が生まれてきますが、製造業などのように多くの雇用は見込めません。電気が届いていないなどライフラインに支障がある場合を除いて、現時点での町の財政状況では、小水力発電に投資することは難しい状況です。</w:t>
            </w:r>
          </w:p>
        </w:tc>
      </w:tr>
    </w:tbl>
    <w:p w:rsidR="00C2255C" w:rsidRDefault="00C2255C">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36" w:rsidRDefault="00146E36" w:rsidP="00002B35">
      <w:r>
        <w:separator/>
      </w:r>
    </w:p>
  </w:endnote>
  <w:endnote w:type="continuationSeparator" w:id="0">
    <w:p w:rsidR="00146E36" w:rsidRDefault="00146E36"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36" w:rsidRDefault="00146E36" w:rsidP="00002B35">
      <w:r>
        <w:separator/>
      </w:r>
    </w:p>
  </w:footnote>
  <w:footnote w:type="continuationSeparator" w:id="0">
    <w:p w:rsidR="00146E36" w:rsidRDefault="00146E36"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C6" w:rsidRPr="00002B35" w:rsidRDefault="00267DC6">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61C3E"/>
    <w:rsid w:val="00146E36"/>
    <w:rsid w:val="001D199C"/>
    <w:rsid w:val="002467BE"/>
    <w:rsid w:val="00267DC6"/>
    <w:rsid w:val="003C660D"/>
    <w:rsid w:val="003D099D"/>
    <w:rsid w:val="003E3A80"/>
    <w:rsid w:val="00475B27"/>
    <w:rsid w:val="00484852"/>
    <w:rsid w:val="005309EE"/>
    <w:rsid w:val="006E5E1B"/>
    <w:rsid w:val="008521FB"/>
    <w:rsid w:val="00B8226F"/>
    <w:rsid w:val="00C2255C"/>
    <w:rsid w:val="00D1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6E5E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6E5E1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6E5E1B"/>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6E5E1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佐藤充之</cp:lastModifiedBy>
  <cp:revision>8</cp:revision>
  <cp:lastPrinted>2015-03-16T02:01:00Z</cp:lastPrinted>
  <dcterms:created xsi:type="dcterms:W3CDTF">2013-08-08T04:20:00Z</dcterms:created>
  <dcterms:modified xsi:type="dcterms:W3CDTF">2015-03-19T02:29:00Z</dcterms:modified>
</cp:coreProperties>
</file>